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2C729" w14:textId="7DD0F73F" w:rsidR="0061339A" w:rsidRPr="00136142" w:rsidRDefault="0061339A" w:rsidP="0001416E">
      <w:pPr>
        <w:pStyle w:val="ListParagraph"/>
        <w:numPr>
          <w:ilvl w:val="0"/>
          <w:numId w:val="1"/>
        </w:numPr>
        <w:spacing w:before="240"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36142">
        <w:rPr>
          <w:rFonts w:ascii="Arial" w:hAnsi="Arial" w:cs="Arial"/>
          <w:sz w:val="22"/>
          <w:szCs w:val="22"/>
        </w:rPr>
        <w:t>Under the Food and Fibre Plan for agriculture the Government committed to develop a 10</w:t>
      </w:r>
      <w:r w:rsidR="00FF46CE">
        <w:rPr>
          <w:rFonts w:ascii="Arial" w:hAnsi="Arial" w:cs="Arial"/>
          <w:sz w:val="22"/>
          <w:szCs w:val="22"/>
        </w:rPr>
        <w:t>-</w:t>
      </w:r>
      <w:r w:rsidRPr="00136142">
        <w:rPr>
          <w:rFonts w:ascii="Arial" w:hAnsi="Arial" w:cs="Arial"/>
          <w:sz w:val="22"/>
          <w:szCs w:val="22"/>
        </w:rPr>
        <w:t>year research and development (R&amp;D) blueprint for agriculture and food to enhance scientific collaboration within the State, ensure R&amp;D is aligned with emerging opportunities and seek new and imaginative ways to attract new funds.</w:t>
      </w:r>
    </w:p>
    <w:p w14:paraId="597F241E" w14:textId="333BC993" w:rsidR="0061339A" w:rsidRPr="00136142" w:rsidRDefault="0061339A" w:rsidP="00D64A9B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136142">
        <w:rPr>
          <w:rFonts w:ascii="Arial" w:hAnsi="Arial" w:cs="Arial"/>
          <w:sz w:val="22"/>
          <w:szCs w:val="22"/>
        </w:rPr>
        <w:t xml:space="preserve">A Discussion Paper released in June 2017 was the subject of extensive consultation with stakeholders, including farm businesses, industry bodies, researchers and other stakeholders. </w:t>
      </w:r>
    </w:p>
    <w:p w14:paraId="7D9983E3" w14:textId="77777777" w:rsidR="0061339A" w:rsidRPr="00136142" w:rsidRDefault="0061339A" w:rsidP="00CB1E8F">
      <w:pPr>
        <w:pStyle w:val="ListParagraph"/>
        <w:numPr>
          <w:ilvl w:val="0"/>
          <w:numId w:val="1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36142">
        <w:rPr>
          <w:rFonts w:ascii="Arial" w:hAnsi="Arial" w:cs="Arial"/>
          <w:sz w:val="22"/>
          <w:szCs w:val="22"/>
        </w:rPr>
        <w:t>The Roadmap and Action Plan is aligned with the Advance Queensland industry roadmaps and with the broader Advance Queensland agenda to promote the knowledge-based jobs and economy of the future.</w:t>
      </w:r>
    </w:p>
    <w:p w14:paraId="05659860" w14:textId="2AE3BCDB" w:rsidR="0061339A" w:rsidRDefault="0061339A" w:rsidP="00D64A9B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136142">
        <w:rPr>
          <w:rFonts w:ascii="Arial" w:hAnsi="Arial" w:cs="Arial"/>
          <w:sz w:val="22"/>
          <w:szCs w:val="22"/>
        </w:rPr>
        <w:t>The Roadmap and Action Plan presents a vision for food and agriculture research, development and extension (RD&amp;E) in 202</w:t>
      </w:r>
      <w:r w:rsidR="004143ED">
        <w:rPr>
          <w:rFonts w:ascii="Arial" w:hAnsi="Arial" w:cs="Arial"/>
          <w:sz w:val="22"/>
          <w:szCs w:val="22"/>
        </w:rPr>
        <w:t>8</w:t>
      </w:r>
      <w:r w:rsidRPr="00136142">
        <w:rPr>
          <w:rFonts w:ascii="Arial" w:hAnsi="Arial" w:cs="Arial"/>
          <w:sz w:val="22"/>
          <w:szCs w:val="22"/>
        </w:rPr>
        <w:t xml:space="preserve">. It discusses the strengths of </w:t>
      </w:r>
      <w:r w:rsidR="00DF26B7">
        <w:rPr>
          <w:rFonts w:ascii="Arial" w:hAnsi="Arial" w:cs="Arial"/>
          <w:sz w:val="22"/>
          <w:szCs w:val="22"/>
        </w:rPr>
        <w:t>agriculture and food</w:t>
      </w:r>
      <w:r w:rsidRPr="00136142">
        <w:rPr>
          <w:rFonts w:ascii="Arial" w:hAnsi="Arial" w:cs="Arial"/>
          <w:sz w:val="22"/>
          <w:szCs w:val="22"/>
        </w:rPr>
        <w:t xml:space="preserve"> RD&amp;E in Queensland, and the challenges facing the sector. It lists actions organised around the themes of</w:t>
      </w:r>
      <w:r w:rsidR="00FF46CE">
        <w:rPr>
          <w:rFonts w:ascii="Arial" w:hAnsi="Arial" w:cs="Arial"/>
          <w:sz w:val="22"/>
          <w:szCs w:val="22"/>
        </w:rPr>
        <w:t>:</w:t>
      </w:r>
      <w:r w:rsidRPr="00136142">
        <w:rPr>
          <w:rFonts w:ascii="Arial" w:hAnsi="Arial" w:cs="Arial"/>
          <w:sz w:val="22"/>
          <w:szCs w:val="22"/>
        </w:rPr>
        <w:t xml:space="preserve"> Increas</w:t>
      </w:r>
      <w:r w:rsidR="001C0F73">
        <w:rPr>
          <w:rFonts w:ascii="Arial" w:hAnsi="Arial" w:cs="Arial"/>
          <w:sz w:val="22"/>
          <w:szCs w:val="22"/>
        </w:rPr>
        <w:t>e</w:t>
      </w:r>
      <w:r w:rsidRPr="00136142">
        <w:rPr>
          <w:rFonts w:ascii="Arial" w:hAnsi="Arial" w:cs="Arial"/>
          <w:sz w:val="22"/>
          <w:szCs w:val="22"/>
        </w:rPr>
        <w:t xml:space="preserve"> </w:t>
      </w:r>
      <w:r w:rsidR="00FF46CE">
        <w:rPr>
          <w:rFonts w:ascii="Arial" w:hAnsi="Arial" w:cs="Arial"/>
          <w:sz w:val="22"/>
          <w:szCs w:val="22"/>
        </w:rPr>
        <w:t>i</w:t>
      </w:r>
      <w:r w:rsidRPr="00136142">
        <w:rPr>
          <w:rFonts w:ascii="Arial" w:hAnsi="Arial" w:cs="Arial"/>
          <w:sz w:val="22"/>
          <w:szCs w:val="22"/>
        </w:rPr>
        <w:t xml:space="preserve">nnovation and </w:t>
      </w:r>
      <w:r w:rsidR="00FF46CE">
        <w:rPr>
          <w:rFonts w:ascii="Arial" w:hAnsi="Arial" w:cs="Arial"/>
          <w:sz w:val="22"/>
          <w:szCs w:val="22"/>
        </w:rPr>
        <w:t>c</w:t>
      </w:r>
      <w:r w:rsidRPr="00136142">
        <w:rPr>
          <w:rFonts w:ascii="Arial" w:hAnsi="Arial" w:cs="Arial"/>
          <w:sz w:val="22"/>
          <w:szCs w:val="22"/>
        </w:rPr>
        <w:t xml:space="preserve">ommercialisation; Identify and promote agriculture </w:t>
      </w:r>
      <w:r w:rsidR="001C0F73">
        <w:rPr>
          <w:rFonts w:ascii="Arial" w:hAnsi="Arial" w:cs="Arial"/>
          <w:sz w:val="22"/>
          <w:szCs w:val="22"/>
        </w:rPr>
        <w:t xml:space="preserve">and food </w:t>
      </w:r>
      <w:r w:rsidRPr="00136142">
        <w:rPr>
          <w:rFonts w:ascii="Arial" w:hAnsi="Arial" w:cs="Arial"/>
          <w:sz w:val="22"/>
          <w:szCs w:val="22"/>
        </w:rPr>
        <w:t>RD&amp;E opportunities; and Support existing sector to grow and develop new business.</w:t>
      </w:r>
    </w:p>
    <w:p w14:paraId="512E6788" w14:textId="1AB7FB02" w:rsidR="0077106E" w:rsidRDefault="0077106E" w:rsidP="0077106E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77106E">
        <w:rPr>
          <w:rFonts w:ascii="Arial" w:hAnsi="Arial" w:cs="Arial"/>
          <w:sz w:val="22"/>
          <w:szCs w:val="22"/>
        </w:rPr>
        <w:t xml:space="preserve">he release </w:t>
      </w:r>
      <w:r w:rsidR="00CB1E8F">
        <w:rPr>
          <w:rFonts w:ascii="Arial" w:hAnsi="Arial" w:cs="Arial"/>
          <w:sz w:val="22"/>
          <w:szCs w:val="22"/>
        </w:rPr>
        <w:t>of the</w:t>
      </w:r>
      <w:r w:rsidRPr="0077106E">
        <w:rPr>
          <w:rFonts w:ascii="Arial" w:hAnsi="Arial" w:cs="Arial"/>
          <w:sz w:val="22"/>
          <w:szCs w:val="22"/>
        </w:rPr>
        <w:t xml:space="preserve"> Queensland Agriculture</w:t>
      </w:r>
      <w:r>
        <w:rPr>
          <w:rFonts w:ascii="Arial" w:hAnsi="Arial" w:cs="Arial"/>
          <w:sz w:val="22"/>
          <w:szCs w:val="22"/>
        </w:rPr>
        <w:t xml:space="preserve"> 2018 Snapshot</w:t>
      </w:r>
      <w:r w:rsidRPr="0077106E">
        <w:rPr>
          <w:rFonts w:ascii="Arial" w:hAnsi="Arial" w:cs="Arial"/>
          <w:sz w:val="22"/>
          <w:szCs w:val="22"/>
        </w:rPr>
        <w:t xml:space="preserve"> report</w:t>
      </w:r>
      <w:r w:rsidR="00CB1E8F">
        <w:rPr>
          <w:rFonts w:ascii="Arial" w:hAnsi="Arial" w:cs="Arial"/>
          <w:sz w:val="22"/>
          <w:szCs w:val="22"/>
        </w:rPr>
        <w:t>,</w:t>
      </w:r>
      <w:r w:rsidRPr="0077106E">
        <w:rPr>
          <w:rFonts w:ascii="Arial" w:hAnsi="Arial" w:cs="Arial"/>
          <w:sz w:val="22"/>
          <w:szCs w:val="22"/>
        </w:rPr>
        <w:t xml:space="preserve"> online and in hardcopy for domestic and international agriculture and trade stakeholders during the Commonwealth Games</w:t>
      </w:r>
      <w:r w:rsidR="00CB1E8F">
        <w:rPr>
          <w:rFonts w:ascii="Arial" w:hAnsi="Arial" w:cs="Arial"/>
          <w:sz w:val="22"/>
          <w:szCs w:val="22"/>
        </w:rPr>
        <w:t xml:space="preserve">, </w:t>
      </w:r>
      <w:r w:rsidRPr="0077106E">
        <w:rPr>
          <w:rFonts w:ascii="Arial" w:hAnsi="Arial" w:cs="Arial"/>
          <w:sz w:val="22"/>
          <w:szCs w:val="22"/>
        </w:rPr>
        <w:t>highlight</w:t>
      </w:r>
      <w:r w:rsidR="00CB1E8F">
        <w:rPr>
          <w:rFonts w:ascii="Arial" w:hAnsi="Arial" w:cs="Arial"/>
          <w:sz w:val="22"/>
          <w:szCs w:val="22"/>
        </w:rPr>
        <w:t>s</w:t>
      </w:r>
      <w:r w:rsidRPr="0077106E">
        <w:rPr>
          <w:rFonts w:ascii="Arial" w:hAnsi="Arial" w:cs="Arial"/>
          <w:sz w:val="22"/>
          <w:szCs w:val="22"/>
        </w:rPr>
        <w:t xml:space="preserve"> the diversity and innovativeness of the sector as providing attractive opportunities for investment and careers.</w:t>
      </w:r>
    </w:p>
    <w:p w14:paraId="28150983" w14:textId="77777777" w:rsidR="00CB1E8F" w:rsidRDefault="0061339A" w:rsidP="00D64A9B">
      <w:pPr>
        <w:pStyle w:val="ListParagraph"/>
        <w:numPr>
          <w:ilvl w:val="0"/>
          <w:numId w:val="1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B1E8F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CB1E8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release of </w:t>
      </w:r>
      <w:r w:rsidRPr="00B234A0">
        <w:rPr>
          <w:rFonts w:ascii="Arial" w:hAnsi="Arial" w:cs="Arial"/>
          <w:sz w:val="22"/>
          <w:szCs w:val="22"/>
        </w:rPr>
        <w:t xml:space="preserve">the Agriculture </w:t>
      </w:r>
      <w:r w:rsidR="001C0F73">
        <w:rPr>
          <w:rFonts w:ascii="Arial" w:hAnsi="Arial" w:cs="Arial"/>
          <w:sz w:val="22"/>
          <w:szCs w:val="22"/>
        </w:rPr>
        <w:t xml:space="preserve">and Food </w:t>
      </w:r>
      <w:r w:rsidRPr="00B234A0">
        <w:rPr>
          <w:rFonts w:ascii="Arial" w:hAnsi="Arial" w:cs="Arial"/>
          <w:sz w:val="22"/>
          <w:szCs w:val="22"/>
        </w:rPr>
        <w:t xml:space="preserve">Research, Development and Extension </w:t>
      </w:r>
      <w:r w:rsidR="001C0F73">
        <w:rPr>
          <w:rFonts w:ascii="Arial" w:hAnsi="Arial" w:cs="Arial"/>
          <w:sz w:val="22"/>
          <w:szCs w:val="22"/>
        </w:rPr>
        <w:t xml:space="preserve">10-Year </w:t>
      </w:r>
      <w:r w:rsidRPr="00B234A0">
        <w:rPr>
          <w:rFonts w:ascii="Arial" w:hAnsi="Arial" w:cs="Arial"/>
          <w:sz w:val="22"/>
          <w:szCs w:val="22"/>
        </w:rPr>
        <w:t>Roadmap and Action Plan</w:t>
      </w:r>
      <w:r w:rsidR="00CB1E8F">
        <w:rPr>
          <w:rFonts w:ascii="Arial" w:hAnsi="Arial" w:cs="Arial"/>
          <w:sz w:val="22"/>
          <w:szCs w:val="22"/>
        </w:rPr>
        <w:t>.</w:t>
      </w:r>
    </w:p>
    <w:p w14:paraId="2593468F" w14:textId="1F254D67" w:rsidR="0061339A" w:rsidRPr="00B234A0" w:rsidRDefault="00CB1E8F" w:rsidP="00D64A9B">
      <w:pPr>
        <w:pStyle w:val="ListParagraph"/>
        <w:numPr>
          <w:ilvl w:val="0"/>
          <w:numId w:val="1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B1E8F">
        <w:rPr>
          <w:rFonts w:ascii="Arial" w:hAnsi="Arial" w:cs="Arial"/>
          <w:sz w:val="22"/>
          <w:szCs w:val="22"/>
          <w:u w:val="single"/>
        </w:rPr>
        <w:t>Cabinet noted</w:t>
      </w:r>
      <w:r w:rsidR="007710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release of </w:t>
      </w:r>
      <w:r w:rsidR="0077106E">
        <w:rPr>
          <w:rFonts w:ascii="Arial" w:hAnsi="Arial" w:cs="Arial"/>
          <w:sz w:val="22"/>
          <w:szCs w:val="22"/>
        </w:rPr>
        <w:t>the Queensland Agriculture - 2018 Snapshot</w:t>
      </w:r>
      <w:r w:rsidR="0061339A" w:rsidRPr="00B234A0">
        <w:rPr>
          <w:rFonts w:ascii="Arial" w:hAnsi="Arial" w:cs="Arial"/>
          <w:sz w:val="22"/>
          <w:szCs w:val="22"/>
        </w:rPr>
        <w:t>.</w:t>
      </w:r>
    </w:p>
    <w:p w14:paraId="1E06B1D2" w14:textId="6CFAB072" w:rsidR="001C0F73" w:rsidRPr="00CB1E8F" w:rsidRDefault="0061339A" w:rsidP="0001416E">
      <w:pPr>
        <w:pStyle w:val="ListParagraph"/>
        <w:numPr>
          <w:ilvl w:val="0"/>
          <w:numId w:val="1"/>
        </w:numPr>
        <w:spacing w:before="360"/>
        <w:ind w:left="357" w:hanging="357"/>
        <w:contextualSpacing w:val="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B1E8F">
        <w:rPr>
          <w:rFonts w:ascii="Arial" w:hAnsi="Arial" w:cs="Arial"/>
          <w:i/>
          <w:sz w:val="22"/>
          <w:szCs w:val="22"/>
          <w:u w:val="single"/>
        </w:rPr>
        <w:t>Attachment</w:t>
      </w:r>
      <w:r w:rsidR="00CB1E8F" w:rsidRPr="00CB1E8F">
        <w:rPr>
          <w:rFonts w:ascii="Arial" w:hAnsi="Arial" w:cs="Arial"/>
          <w:i/>
          <w:sz w:val="22"/>
          <w:szCs w:val="22"/>
          <w:u w:val="single"/>
        </w:rPr>
        <w:t>s</w:t>
      </w:r>
    </w:p>
    <w:p w14:paraId="1C717E46" w14:textId="5A544A94" w:rsidR="0061339A" w:rsidRDefault="00E60437" w:rsidP="0001416E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hyperlink r:id="rId7" w:history="1">
        <w:r w:rsidR="0061339A" w:rsidRPr="00687EA2">
          <w:rPr>
            <w:rStyle w:val="Hyperlink"/>
            <w:rFonts w:ascii="Arial" w:hAnsi="Arial" w:cs="Arial"/>
            <w:sz w:val="22"/>
            <w:szCs w:val="22"/>
          </w:rPr>
          <w:t xml:space="preserve">Agriculture </w:t>
        </w:r>
        <w:r w:rsidR="001C0F73" w:rsidRPr="00687EA2">
          <w:rPr>
            <w:rStyle w:val="Hyperlink"/>
            <w:rFonts w:ascii="Arial" w:hAnsi="Arial" w:cs="Arial"/>
            <w:sz w:val="22"/>
            <w:szCs w:val="22"/>
          </w:rPr>
          <w:t xml:space="preserve">and Food </w:t>
        </w:r>
        <w:r w:rsidR="0061339A" w:rsidRPr="00687EA2">
          <w:rPr>
            <w:rStyle w:val="Hyperlink"/>
            <w:rFonts w:ascii="Arial" w:hAnsi="Arial" w:cs="Arial"/>
            <w:sz w:val="22"/>
            <w:szCs w:val="22"/>
          </w:rPr>
          <w:t xml:space="preserve">Research, Development and Extension </w:t>
        </w:r>
        <w:r w:rsidR="001C0F73" w:rsidRPr="00687EA2">
          <w:rPr>
            <w:rStyle w:val="Hyperlink"/>
            <w:rFonts w:ascii="Arial" w:hAnsi="Arial" w:cs="Arial"/>
            <w:sz w:val="22"/>
            <w:szCs w:val="22"/>
          </w:rPr>
          <w:t xml:space="preserve">10-Year </w:t>
        </w:r>
        <w:r w:rsidR="0061339A" w:rsidRPr="00687EA2">
          <w:rPr>
            <w:rStyle w:val="Hyperlink"/>
            <w:rFonts w:ascii="Arial" w:hAnsi="Arial" w:cs="Arial"/>
            <w:sz w:val="22"/>
            <w:szCs w:val="22"/>
          </w:rPr>
          <w:t>Roadmap and Action Plan</w:t>
        </w:r>
      </w:hyperlink>
    </w:p>
    <w:p w14:paraId="05E67F10" w14:textId="40FD8401" w:rsidR="00587EB2" w:rsidRPr="007E4459" w:rsidRDefault="00E60437" w:rsidP="0001416E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hyperlink r:id="rId8" w:history="1">
        <w:r w:rsidR="0077106E" w:rsidRPr="00687EA2">
          <w:rPr>
            <w:rStyle w:val="Hyperlink"/>
            <w:rFonts w:ascii="Arial" w:hAnsi="Arial" w:cs="Arial"/>
            <w:sz w:val="22"/>
            <w:szCs w:val="22"/>
          </w:rPr>
          <w:t>Queensl</w:t>
        </w:r>
        <w:r w:rsidR="007E4459" w:rsidRPr="00687EA2">
          <w:rPr>
            <w:rStyle w:val="Hyperlink"/>
            <w:rFonts w:ascii="Arial" w:hAnsi="Arial" w:cs="Arial"/>
            <w:sz w:val="22"/>
            <w:szCs w:val="22"/>
          </w:rPr>
          <w:t>and Agriculture - 2018 Snapshot</w:t>
        </w:r>
      </w:hyperlink>
    </w:p>
    <w:sectPr w:rsidR="00587EB2" w:rsidRPr="007E4459" w:rsidSect="007E4459">
      <w:headerReference w:type="first" r:id="rId9"/>
      <w:pgSz w:w="11907" w:h="16840" w:code="9"/>
      <w:pgMar w:top="1134" w:right="1134" w:bottom="1134" w:left="1134" w:header="709" w:footer="709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24B7F" w14:textId="77777777" w:rsidR="00BD5160" w:rsidRDefault="00BD5160" w:rsidP="007C1BDA">
      <w:r>
        <w:separator/>
      </w:r>
    </w:p>
  </w:endnote>
  <w:endnote w:type="continuationSeparator" w:id="0">
    <w:p w14:paraId="7DDB880B" w14:textId="77777777" w:rsidR="00BD5160" w:rsidRDefault="00BD5160" w:rsidP="007C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F09E0" w14:textId="77777777" w:rsidR="00BD5160" w:rsidRDefault="00BD5160" w:rsidP="007C1BDA">
      <w:r>
        <w:separator/>
      </w:r>
    </w:p>
  </w:footnote>
  <w:footnote w:type="continuationSeparator" w:id="0">
    <w:p w14:paraId="285C6420" w14:textId="77777777" w:rsidR="00BD5160" w:rsidRDefault="00BD5160" w:rsidP="007C1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8DE38" w14:textId="77777777" w:rsidR="007C1BDA" w:rsidRPr="00937A4A" w:rsidRDefault="007C1BDA" w:rsidP="007C1BD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D91F56A" w14:textId="77777777" w:rsidR="007C1BDA" w:rsidRPr="00937A4A" w:rsidRDefault="007C1BDA" w:rsidP="007C1BD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380D300" w14:textId="77777777" w:rsidR="007C1BDA" w:rsidRPr="00937A4A" w:rsidRDefault="007C1BDA" w:rsidP="007C1BD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March 2018</w:t>
    </w:r>
  </w:p>
  <w:p w14:paraId="302B8BA1" w14:textId="77777777" w:rsidR="007C1BDA" w:rsidRDefault="007C1BDA" w:rsidP="007C1BDA">
    <w:pPr>
      <w:pStyle w:val="Header"/>
      <w:spacing w:before="120" w:after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Agriculture and Food Research, Development and Extension 10-Year Roadmap and Action Plan</w:t>
    </w:r>
  </w:p>
  <w:p w14:paraId="1198773C" w14:textId="77777777" w:rsidR="007C1BDA" w:rsidRDefault="007C1BDA" w:rsidP="007C1BDA">
    <w:pPr>
      <w:pStyle w:val="Header"/>
      <w:rPr>
        <w:rFonts w:ascii="Arial" w:hAnsi="Arial" w:cs="Arial"/>
        <w:b/>
        <w:sz w:val="22"/>
        <w:szCs w:val="22"/>
        <w:u w:val="single"/>
      </w:rPr>
    </w:pPr>
    <w:r w:rsidRPr="00136142">
      <w:rPr>
        <w:rFonts w:ascii="Arial" w:hAnsi="Arial" w:cs="Arial"/>
        <w:b/>
        <w:sz w:val="22"/>
        <w:szCs w:val="22"/>
        <w:u w:val="single"/>
      </w:rPr>
      <w:t>Minister for Agricultur</w:t>
    </w:r>
    <w:r>
      <w:rPr>
        <w:rFonts w:ascii="Arial" w:hAnsi="Arial" w:cs="Arial"/>
        <w:b/>
        <w:sz w:val="22"/>
        <w:szCs w:val="22"/>
        <w:u w:val="single"/>
      </w:rPr>
      <w:t>al Industry Development and Fisheries</w:t>
    </w:r>
  </w:p>
  <w:p w14:paraId="2122E0D0" w14:textId="77777777" w:rsidR="007C1BDA" w:rsidRPr="00F41217" w:rsidRDefault="007C1BDA" w:rsidP="007C1BDA">
    <w:pPr>
      <w:pBdr>
        <w:bottom w:val="single" w:sz="4" w:space="1" w:color="auto"/>
      </w:pBdr>
      <w:tabs>
        <w:tab w:val="center" w:pos="4513"/>
        <w:tab w:val="right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31CB1"/>
    <w:multiLevelType w:val="hybridMultilevel"/>
    <w:tmpl w:val="836E8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B27B7"/>
    <w:multiLevelType w:val="hybridMultilevel"/>
    <w:tmpl w:val="C9E4D56E"/>
    <w:lvl w:ilvl="0" w:tplc="79DA249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8B7697"/>
    <w:multiLevelType w:val="hybridMultilevel"/>
    <w:tmpl w:val="BBD0C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39A"/>
    <w:rsid w:val="00001D01"/>
    <w:rsid w:val="00004AA2"/>
    <w:rsid w:val="00005850"/>
    <w:rsid w:val="0000756E"/>
    <w:rsid w:val="00007B46"/>
    <w:rsid w:val="000104AB"/>
    <w:rsid w:val="000104B8"/>
    <w:rsid w:val="000125EB"/>
    <w:rsid w:val="00013E74"/>
    <w:rsid w:val="0001416E"/>
    <w:rsid w:val="000141F9"/>
    <w:rsid w:val="00015533"/>
    <w:rsid w:val="00015FF8"/>
    <w:rsid w:val="000167A1"/>
    <w:rsid w:val="000205EE"/>
    <w:rsid w:val="000218A9"/>
    <w:rsid w:val="0002312E"/>
    <w:rsid w:val="0002550E"/>
    <w:rsid w:val="00026577"/>
    <w:rsid w:val="00027EE7"/>
    <w:rsid w:val="000351B5"/>
    <w:rsid w:val="00035B35"/>
    <w:rsid w:val="00040F3A"/>
    <w:rsid w:val="000419FA"/>
    <w:rsid w:val="00043242"/>
    <w:rsid w:val="00046FFF"/>
    <w:rsid w:val="00047501"/>
    <w:rsid w:val="000502E3"/>
    <w:rsid w:val="00050B0B"/>
    <w:rsid w:val="000522C6"/>
    <w:rsid w:val="00052C87"/>
    <w:rsid w:val="00053A56"/>
    <w:rsid w:val="00056BF1"/>
    <w:rsid w:val="00060579"/>
    <w:rsid w:val="00062D94"/>
    <w:rsid w:val="000668DD"/>
    <w:rsid w:val="00066FDB"/>
    <w:rsid w:val="00070664"/>
    <w:rsid w:val="00072163"/>
    <w:rsid w:val="00073239"/>
    <w:rsid w:val="000767D9"/>
    <w:rsid w:val="000772BF"/>
    <w:rsid w:val="00080079"/>
    <w:rsid w:val="00080E88"/>
    <w:rsid w:val="00081FC6"/>
    <w:rsid w:val="000821B3"/>
    <w:rsid w:val="00082570"/>
    <w:rsid w:val="00085F0B"/>
    <w:rsid w:val="00087FF6"/>
    <w:rsid w:val="0009263C"/>
    <w:rsid w:val="000938D6"/>
    <w:rsid w:val="000A02F2"/>
    <w:rsid w:val="000A15F8"/>
    <w:rsid w:val="000A3297"/>
    <w:rsid w:val="000A50DA"/>
    <w:rsid w:val="000A59C9"/>
    <w:rsid w:val="000A62F1"/>
    <w:rsid w:val="000A6F9A"/>
    <w:rsid w:val="000B1901"/>
    <w:rsid w:val="000B28CF"/>
    <w:rsid w:val="000B381A"/>
    <w:rsid w:val="000B42D7"/>
    <w:rsid w:val="000B55D9"/>
    <w:rsid w:val="000B570F"/>
    <w:rsid w:val="000B5771"/>
    <w:rsid w:val="000B6D2E"/>
    <w:rsid w:val="000B799B"/>
    <w:rsid w:val="000C1108"/>
    <w:rsid w:val="000C326E"/>
    <w:rsid w:val="000D011F"/>
    <w:rsid w:val="000D0D55"/>
    <w:rsid w:val="000D42D2"/>
    <w:rsid w:val="000D76F8"/>
    <w:rsid w:val="000E4BCA"/>
    <w:rsid w:val="000E5F1B"/>
    <w:rsid w:val="000F12E6"/>
    <w:rsid w:val="000F42F2"/>
    <w:rsid w:val="000F4BE9"/>
    <w:rsid w:val="000F5FAF"/>
    <w:rsid w:val="000F620D"/>
    <w:rsid w:val="000F6EDE"/>
    <w:rsid w:val="000F734B"/>
    <w:rsid w:val="00100EB5"/>
    <w:rsid w:val="00103A90"/>
    <w:rsid w:val="00103C61"/>
    <w:rsid w:val="00110558"/>
    <w:rsid w:val="0011059D"/>
    <w:rsid w:val="00112098"/>
    <w:rsid w:val="001127B1"/>
    <w:rsid w:val="00114F22"/>
    <w:rsid w:val="0011578C"/>
    <w:rsid w:val="001158BF"/>
    <w:rsid w:val="001164B4"/>
    <w:rsid w:val="001176CE"/>
    <w:rsid w:val="00125DF6"/>
    <w:rsid w:val="00126909"/>
    <w:rsid w:val="001303F4"/>
    <w:rsid w:val="00131351"/>
    <w:rsid w:val="00132ABB"/>
    <w:rsid w:val="00132CF9"/>
    <w:rsid w:val="00132F6D"/>
    <w:rsid w:val="00133EC3"/>
    <w:rsid w:val="00137BDD"/>
    <w:rsid w:val="00137E01"/>
    <w:rsid w:val="00143706"/>
    <w:rsid w:val="00143F48"/>
    <w:rsid w:val="001448B3"/>
    <w:rsid w:val="00146B11"/>
    <w:rsid w:val="00146D9E"/>
    <w:rsid w:val="0014732A"/>
    <w:rsid w:val="001519FB"/>
    <w:rsid w:val="00154DEE"/>
    <w:rsid w:val="0015545E"/>
    <w:rsid w:val="00157036"/>
    <w:rsid w:val="00157874"/>
    <w:rsid w:val="001631EE"/>
    <w:rsid w:val="00164888"/>
    <w:rsid w:val="0016560D"/>
    <w:rsid w:val="001734ED"/>
    <w:rsid w:val="00173918"/>
    <w:rsid w:val="00173A07"/>
    <w:rsid w:val="001754CE"/>
    <w:rsid w:val="0017585A"/>
    <w:rsid w:val="00175E7E"/>
    <w:rsid w:val="00176A15"/>
    <w:rsid w:val="001776F8"/>
    <w:rsid w:val="0018362E"/>
    <w:rsid w:val="00183792"/>
    <w:rsid w:val="0018390E"/>
    <w:rsid w:val="00185669"/>
    <w:rsid w:val="0018605A"/>
    <w:rsid w:val="00190A05"/>
    <w:rsid w:val="00191A9B"/>
    <w:rsid w:val="00195A67"/>
    <w:rsid w:val="00197995"/>
    <w:rsid w:val="001A01C0"/>
    <w:rsid w:val="001A01E3"/>
    <w:rsid w:val="001A1AAA"/>
    <w:rsid w:val="001A40F2"/>
    <w:rsid w:val="001A5FF5"/>
    <w:rsid w:val="001B02AA"/>
    <w:rsid w:val="001B12E8"/>
    <w:rsid w:val="001B461A"/>
    <w:rsid w:val="001B478C"/>
    <w:rsid w:val="001B6101"/>
    <w:rsid w:val="001C0EA1"/>
    <w:rsid w:val="001C0F73"/>
    <w:rsid w:val="001C3A64"/>
    <w:rsid w:val="001C6E28"/>
    <w:rsid w:val="001D0E06"/>
    <w:rsid w:val="001D0F9A"/>
    <w:rsid w:val="001D113E"/>
    <w:rsid w:val="001D2CEE"/>
    <w:rsid w:val="001D3D4F"/>
    <w:rsid w:val="001D47EC"/>
    <w:rsid w:val="001D720F"/>
    <w:rsid w:val="001E0DE3"/>
    <w:rsid w:val="001E64FE"/>
    <w:rsid w:val="001E6A44"/>
    <w:rsid w:val="001E6CDF"/>
    <w:rsid w:val="001E72FE"/>
    <w:rsid w:val="001F12FC"/>
    <w:rsid w:val="001F422D"/>
    <w:rsid w:val="00200B59"/>
    <w:rsid w:val="00202A1D"/>
    <w:rsid w:val="00205F50"/>
    <w:rsid w:val="00206BA4"/>
    <w:rsid w:val="00211325"/>
    <w:rsid w:val="0021137C"/>
    <w:rsid w:val="002119E5"/>
    <w:rsid w:val="00212DFE"/>
    <w:rsid w:val="00216293"/>
    <w:rsid w:val="0021688B"/>
    <w:rsid w:val="00216A49"/>
    <w:rsid w:val="00220DC9"/>
    <w:rsid w:val="0022275B"/>
    <w:rsid w:val="002262B6"/>
    <w:rsid w:val="002269A6"/>
    <w:rsid w:val="002270CE"/>
    <w:rsid w:val="00230F5C"/>
    <w:rsid w:val="00231220"/>
    <w:rsid w:val="0023455A"/>
    <w:rsid w:val="00235060"/>
    <w:rsid w:val="0024055A"/>
    <w:rsid w:val="002407B9"/>
    <w:rsid w:val="00244A77"/>
    <w:rsid w:val="0024557A"/>
    <w:rsid w:val="0024784D"/>
    <w:rsid w:val="00250294"/>
    <w:rsid w:val="002506E9"/>
    <w:rsid w:val="00252B23"/>
    <w:rsid w:val="00253E4D"/>
    <w:rsid w:val="002546A8"/>
    <w:rsid w:val="002610D9"/>
    <w:rsid w:val="002613EA"/>
    <w:rsid w:val="00262240"/>
    <w:rsid w:val="00263025"/>
    <w:rsid w:val="00270036"/>
    <w:rsid w:val="0027069A"/>
    <w:rsid w:val="00271ABA"/>
    <w:rsid w:val="00271AC8"/>
    <w:rsid w:val="002737D3"/>
    <w:rsid w:val="002738C5"/>
    <w:rsid w:val="00280972"/>
    <w:rsid w:val="00283084"/>
    <w:rsid w:val="002846E5"/>
    <w:rsid w:val="00286829"/>
    <w:rsid w:val="00286D5C"/>
    <w:rsid w:val="00292CD4"/>
    <w:rsid w:val="00293348"/>
    <w:rsid w:val="002934A7"/>
    <w:rsid w:val="00294A53"/>
    <w:rsid w:val="0029536F"/>
    <w:rsid w:val="0029686C"/>
    <w:rsid w:val="002A160B"/>
    <w:rsid w:val="002A1E9B"/>
    <w:rsid w:val="002A37EC"/>
    <w:rsid w:val="002A3C5C"/>
    <w:rsid w:val="002A47DC"/>
    <w:rsid w:val="002A6CAB"/>
    <w:rsid w:val="002A76AF"/>
    <w:rsid w:val="002A7C70"/>
    <w:rsid w:val="002B14C4"/>
    <w:rsid w:val="002B2684"/>
    <w:rsid w:val="002B44EF"/>
    <w:rsid w:val="002C1E70"/>
    <w:rsid w:val="002C2112"/>
    <w:rsid w:val="002C3142"/>
    <w:rsid w:val="002C32D9"/>
    <w:rsid w:val="002C3F46"/>
    <w:rsid w:val="002C575D"/>
    <w:rsid w:val="002C5EBA"/>
    <w:rsid w:val="002C6818"/>
    <w:rsid w:val="002D4ACB"/>
    <w:rsid w:val="002D4F09"/>
    <w:rsid w:val="002D6A3C"/>
    <w:rsid w:val="002E0309"/>
    <w:rsid w:val="002E1914"/>
    <w:rsid w:val="002E3A4F"/>
    <w:rsid w:val="002E3AAB"/>
    <w:rsid w:val="002E4DD3"/>
    <w:rsid w:val="002E5FA0"/>
    <w:rsid w:val="002E617A"/>
    <w:rsid w:val="002E6976"/>
    <w:rsid w:val="002E71C8"/>
    <w:rsid w:val="002E777C"/>
    <w:rsid w:val="002F0B09"/>
    <w:rsid w:val="002F0E28"/>
    <w:rsid w:val="002F3619"/>
    <w:rsid w:val="002F459C"/>
    <w:rsid w:val="002F471B"/>
    <w:rsid w:val="00301E55"/>
    <w:rsid w:val="003025A2"/>
    <w:rsid w:val="003033F3"/>
    <w:rsid w:val="00307108"/>
    <w:rsid w:val="003100B4"/>
    <w:rsid w:val="0031087C"/>
    <w:rsid w:val="003122BF"/>
    <w:rsid w:val="00313560"/>
    <w:rsid w:val="003146CF"/>
    <w:rsid w:val="0031492D"/>
    <w:rsid w:val="00315D36"/>
    <w:rsid w:val="00320138"/>
    <w:rsid w:val="003205E0"/>
    <w:rsid w:val="0032138D"/>
    <w:rsid w:val="00322FC3"/>
    <w:rsid w:val="00323FAB"/>
    <w:rsid w:val="00324F22"/>
    <w:rsid w:val="00326086"/>
    <w:rsid w:val="00330675"/>
    <w:rsid w:val="00334169"/>
    <w:rsid w:val="00334DD7"/>
    <w:rsid w:val="00334E2D"/>
    <w:rsid w:val="00335428"/>
    <w:rsid w:val="00336E94"/>
    <w:rsid w:val="00336F1F"/>
    <w:rsid w:val="0033763F"/>
    <w:rsid w:val="00337E90"/>
    <w:rsid w:val="00340DC7"/>
    <w:rsid w:val="00344EED"/>
    <w:rsid w:val="00346864"/>
    <w:rsid w:val="0034743B"/>
    <w:rsid w:val="0035173C"/>
    <w:rsid w:val="003519A9"/>
    <w:rsid w:val="00351A97"/>
    <w:rsid w:val="00354E77"/>
    <w:rsid w:val="003565CC"/>
    <w:rsid w:val="00357F45"/>
    <w:rsid w:val="003601D8"/>
    <w:rsid w:val="00362AE9"/>
    <w:rsid w:val="00365648"/>
    <w:rsid w:val="003702FA"/>
    <w:rsid w:val="00370635"/>
    <w:rsid w:val="003727E6"/>
    <w:rsid w:val="00374A8E"/>
    <w:rsid w:val="00376A03"/>
    <w:rsid w:val="00376D8E"/>
    <w:rsid w:val="00376ED7"/>
    <w:rsid w:val="00377634"/>
    <w:rsid w:val="00381D32"/>
    <w:rsid w:val="00383D30"/>
    <w:rsid w:val="00383D66"/>
    <w:rsid w:val="003863AB"/>
    <w:rsid w:val="0038660C"/>
    <w:rsid w:val="00387A64"/>
    <w:rsid w:val="003933C8"/>
    <w:rsid w:val="003936F2"/>
    <w:rsid w:val="0039430A"/>
    <w:rsid w:val="0039610D"/>
    <w:rsid w:val="0039642E"/>
    <w:rsid w:val="003A03AF"/>
    <w:rsid w:val="003A0C81"/>
    <w:rsid w:val="003A217A"/>
    <w:rsid w:val="003A6157"/>
    <w:rsid w:val="003A615E"/>
    <w:rsid w:val="003B05D6"/>
    <w:rsid w:val="003B0B3A"/>
    <w:rsid w:val="003B3CA4"/>
    <w:rsid w:val="003B498C"/>
    <w:rsid w:val="003B4EBE"/>
    <w:rsid w:val="003B4FEB"/>
    <w:rsid w:val="003B5256"/>
    <w:rsid w:val="003C095B"/>
    <w:rsid w:val="003C439F"/>
    <w:rsid w:val="003C4B9B"/>
    <w:rsid w:val="003C4DDC"/>
    <w:rsid w:val="003C540B"/>
    <w:rsid w:val="003C5FC4"/>
    <w:rsid w:val="003C7303"/>
    <w:rsid w:val="003D019A"/>
    <w:rsid w:val="003D1EB3"/>
    <w:rsid w:val="003D27F4"/>
    <w:rsid w:val="003D2967"/>
    <w:rsid w:val="003D2D91"/>
    <w:rsid w:val="003E0198"/>
    <w:rsid w:val="003E0945"/>
    <w:rsid w:val="003E293E"/>
    <w:rsid w:val="003E2A6B"/>
    <w:rsid w:val="003E3FC8"/>
    <w:rsid w:val="003E5129"/>
    <w:rsid w:val="003E5797"/>
    <w:rsid w:val="003F1EED"/>
    <w:rsid w:val="003F24B8"/>
    <w:rsid w:val="003F2722"/>
    <w:rsid w:val="003F2839"/>
    <w:rsid w:val="003F56B6"/>
    <w:rsid w:val="003F6BDF"/>
    <w:rsid w:val="003F6FCD"/>
    <w:rsid w:val="004039AE"/>
    <w:rsid w:val="00405390"/>
    <w:rsid w:val="004053EF"/>
    <w:rsid w:val="004078EF"/>
    <w:rsid w:val="004143ED"/>
    <w:rsid w:val="004170F5"/>
    <w:rsid w:val="00417EAF"/>
    <w:rsid w:val="004210AF"/>
    <w:rsid w:val="00421D6A"/>
    <w:rsid w:val="004254C0"/>
    <w:rsid w:val="00425D6E"/>
    <w:rsid w:val="00426DF9"/>
    <w:rsid w:val="00432757"/>
    <w:rsid w:val="00436843"/>
    <w:rsid w:val="00441249"/>
    <w:rsid w:val="00441C63"/>
    <w:rsid w:val="004431D9"/>
    <w:rsid w:val="00444430"/>
    <w:rsid w:val="00444B81"/>
    <w:rsid w:val="0044550E"/>
    <w:rsid w:val="00450895"/>
    <w:rsid w:val="004525DB"/>
    <w:rsid w:val="004528A9"/>
    <w:rsid w:val="00454368"/>
    <w:rsid w:val="0045496C"/>
    <w:rsid w:val="00455471"/>
    <w:rsid w:val="00457A9B"/>
    <w:rsid w:val="0046553A"/>
    <w:rsid w:val="004702B0"/>
    <w:rsid w:val="00470993"/>
    <w:rsid w:val="00470FEA"/>
    <w:rsid w:val="00472DC5"/>
    <w:rsid w:val="004738E8"/>
    <w:rsid w:val="00473FD2"/>
    <w:rsid w:val="004775CB"/>
    <w:rsid w:val="00480918"/>
    <w:rsid w:val="004835E9"/>
    <w:rsid w:val="00486A2D"/>
    <w:rsid w:val="00487FFC"/>
    <w:rsid w:val="0049253B"/>
    <w:rsid w:val="004925D2"/>
    <w:rsid w:val="00493CDC"/>
    <w:rsid w:val="004947A8"/>
    <w:rsid w:val="004967AD"/>
    <w:rsid w:val="004973EE"/>
    <w:rsid w:val="00497B2A"/>
    <w:rsid w:val="004A103B"/>
    <w:rsid w:val="004A1972"/>
    <w:rsid w:val="004A1BBB"/>
    <w:rsid w:val="004A46C0"/>
    <w:rsid w:val="004A4A88"/>
    <w:rsid w:val="004A6751"/>
    <w:rsid w:val="004A700F"/>
    <w:rsid w:val="004B4CFC"/>
    <w:rsid w:val="004B66B8"/>
    <w:rsid w:val="004C00B7"/>
    <w:rsid w:val="004C1D76"/>
    <w:rsid w:val="004C4F06"/>
    <w:rsid w:val="004D15FE"/>
    <w:rsid w:val="004D2D4D"/>
    <w:rsid w:val="004D3B35"/>
    <w:rsid w:val="004D4231"/>
    <w:rsid w:val="004D5996"/>
    <w:rsid w:val="004D6B46"/>
    <w:rsid w:val="004E1DC0"/>
    <w:rsid w:val="004E2419"/>
    <w:rsid w:val="004E30AA"/>
    <w:rsid w:val="004E34F1"/>
    <w:rsid w:val="004E450D"/>
    <w:rsid w:val="004E576D"/>
    <w:rsid w:val="004E7A7E"/>
    <w:rsid w:val="004F0065"/>
    <w:rsid w:val="004F1280"/>
    <w:rsid w:val="004F19B1"/>
    <w:rsid w:val="004F74C3"/>
    <w:rsid w:val="00500A38"/>
    <w:rsid w:val="00500BAB"/>
    <w:rsid w:val="005016A2"/>
    <w:rsid w:val="0050389C"/>
    <w:rsid w:val="00506376"/>
    <w:rsid w:val="00512D50"/>
    <w:rsid w:val="00513F6E"/>
    <w:rsid w:val="00514265"/>
    <w:rsid w:val="005233F9"/>
    <w:rsid w:val="0052453A"/>
    <w:rsid w:val="00525554"/>
    <w:rsid w:val="0052585D"/>
    <w:rsid w:val="00530172"/>
    <w:rsid w:val="005301C8"/>
    <w:rsid w:val="00530BFB"/>
    <w:rsid w:val="005328CE"/>
    <w:rsid w:val="00536400"/>
    <w:rsid w:val="00536BF5"/>
    <w:rsid w:val="005375B5"/>
    <w:rsid w:val="00542BA6"/>
    <w:rsid w:val="00544DB6"/>
    <w:rsid w:val="00545BEB"/>
    <w:rsid w:val="00547398"/>
    <w:rsid w:val="005508CC"/>
    <w:rsid w:val="00554695"/>
    <w:rsid w:val="005549D0"/>
    <w:rsid w:val="005559F4"/>
    <w:rsid w:val="00556F1E"/>
    <w:rsid w:val="00557349"/>
    <w:rsid w:val="00561D77"/>
    <w:rsid w:val="00563FC9"/>
    <w:rsid w:val="005649AF"/>
    <w:rsid w:val="0057383D"/>
    <w:rsid w:val="00576570"/>
    <w:rsid w:val="005808F1"/>
    <w:rsid w:val="00580C7E"/>
    <w:rsid w:val="00582869"/>
    <w:rsid w:val="00582FA1"/>
    <w:rsid w:val="00586768"/>
    <w:rsid w:val="00586C68"/>
    <w:rsid w:val="00587EB2"/>
    <w:rsid w:val="005901F4"/>
    <w:rsid w:val="0059020F"/>
    <w:rsid w:val="0059354B"/>
    <w:rsid w:val="00595180"/>
    <w:rsid w:val="0059697C"/>
    <w:rsid w:val="005A1E9F"/>
    <w:rsid w:val="005A2903"/>
    <w:rsid w:val="005A4ACA"/>
    <w:rsid w:val="005A6FB3"/>
    <w:rsid w:val="005A7C1D"/>
    <w:rsid w:val="005B056D"/>
    <w:rsid w:val="005B2DE1"/>
    <w:rsid w:val="005B5545"/>
    <w:rsid w:val="005B73FE"/>
    <w:rsid w:val="005C19B0"/>
    <w:rsid w:val="005C32CA"/>
    <w:rsid w:val="005D1B7E"/>
    <w:rsid w:val="005D32A8"/>
    <w:rsid w:val="005D368B"/>
    <w:rsid w:val="005D61CC"/>
    <w:rsid w:val="005D7360"/>
    <w:rsid w:val="005D7B0F"/>
    <w:rsid w:val="005E0F81"/>
    <w:rsid w:val="005E1262"/>
    <w:rsid w:val="005E1A43"/>
    <w:rsid w:val="005E1B40"/>
    <w:rsid w:val="005E355D"/>
    <w:rsid w:val="005E3566"/>
    <w:rsid w:val="005E3762"/>
    <w:rsid w:val="005E3E15"/>
    <w:rsid w:val="005E542A"/>
    <w:rsid w:val="005E6F54"/>
    <w:rsid w:val="005E7A40"/>
    <w:rsid w:val="005F13CF"/>
    <w:rsid w:val="005F201E"/>
    <w:rsid w:val="005F4492"/>
    <w:rsid w:val="005F633A"/>
    <w:rsid w:val="005F6773"/>
    <w:rsid w:val="00602956"/>
    <w:rsid w:val="00606FFB"/>
    <w:rsid w:val="00607824"/>
    <w:rsid w:val="00612D47"/>
    <w:rsid w:val="0061339A"/>
    <w:rsid w:val="00614226"/>
    <w:rsid w:val="00615A5E"/>
    <w:rsid w:val="006162EC"/>
    <w:rsid w:val="00617341"/>
    <w:rsid w:val="0062002D"/>
    <w:rsid w:val="00621672"/>
    <w:rsid w:val="0062206D"/>
    <w:rsid w:val="00623968"/>
    <w:rsid w:val="00624572"/>
    <w:rsid w:val="006252C0"/>
    <w:rsid w:val="00625F1C"/>
    <w:rsid w:val="006271DC"/>
    <w:rsid w:val="006315CF"/>
    <w:rsid w:val="00632005"/>
    <w:rsid w:val="006323D2"/>
    <w:rsid w:val="00633C3B"/>
    <w:rsid w:val="00641C00"/>
    <w:rsid w:val="00644D0F"/>
    <w:rsid w:val="00645662"/>
    <w:rsid w:val="00645ED1"/>
    <w:rsid w:val="00650E0D"/>
    <w:rsid w:val="00652117"/>
    <w:rsid w:val="00655B88"/>
    <w:rsid w:val="00656DB7"/>
    <w:rsid w:val="00660236"/>
    <w:rsid w:val="0066099D"/>
    <w:rsid w:val="00660BC2"/>
    <w:rsid w:val="0066155C"/>
    <w:rsid w:val="00661A9E"/>
    <w:rsid w:val="00670636"/>
    <w:rsid w:val="0067180C"/>
    <w:rsid w:val="00673816"/>
    <w:rsid w:val="00674EA1"/>
    <w:rsid w:val="006750EE"/>
    <w:rsid w:val="006817BB"/>
    <w:rsid w:val="006847B6"/>
    <w:rsid w:val="00684E85"/>
    <w:rsid w:val="00687192"/>
    <w:rsid w:val="00687EA2"/>
    <w:rsid w:val="006919B2"/>
    <w:rsid w:val="00691A5D"/>
    <w:rsid w:val="0069273E"/>
    <w:rsid w:val="00692D91"/>
    <w:rsid w:val="00693080"/>
    <w:rsid w:val="006938F9"/>
    <w:rsid w:val="006949B6"/>
    <w:rsid w:val="00694B5A"/>
    <w:rsid w:val="00694BD5"/>
    <w:rsid w:val="006959DF"/>
    <w:rsid w:val="00695C3D"/>
    <w:rsid w:val="00695CAE"/>
    <w:rsid w:val="006A0293"/>
    <w:rsid w:val="006A0AB1"/>
    <w:rsid w:val="006A2D66"/>
    <w:rsid w:val="006A6CB3"/>
    <w:rsid w:val="006B116D"/>
    <w:rsid w:val="006B3D4A"/>
    <w:rsid w:val="006B616E"/>
    <w:rsid w:val="006B7CC9"/>
    <w:rsid w:val="006C0A9A"/>
    <w:rsid w:val="006C252E"/>
    <w:rsid w:val="006C48AF"/>
    <w:rsid w:val="006C5BEA"/>
    <w:rsid w:val="006D52EE"/>
    <w:rsid w:val="006D597E"/>
    <w:rsid w:val="006D7FA6"/>
    <w:rsid w:val="006E0260"/>
    <w:rsid w:val="006E20E1"/>
    <w:rsid w:val="006E35AE"/>
    <w:rsid w:val="006E44DE"/>
    <w:rsid w:val="006E50E4"/>
    <w:rsid w:val="006E65F4"/>
    <w:rsid w:val="006E6915"/>
    <w:rsid w:val="006E7667"/>
    <w:rsid w:val="006E7E7A"/>
    <w:rsid w:val="006F0049"/>
    <w:rsid w:val="006F254B"/>
    <w:rsid w:val="006F5811"/>
    <w:rsid w:val="006F5A5A"/>
    <w:rsid w:val="006F6CD5"/>
    <w:rsid w:val="007014A2"/>
    <w:rsid w:val="007040EE"/>
    <w:rsid w:val="007055BC"/>
    <w:rsid w:val="00705AC1"/>
    <w:rsid w:val="00707AC9"/>
    <w:rsid w:val="007112A4"/>
    <w:rsid w:val="00711B61"/>
    <w:rsid w:val="007127FB"/>
    <w:rsid w:val="007155C9"/>
    <w:rsid w:val="007162A3"/>
    <w:rsid w:val="0071632B"/>
    <w:rsid w:val="00720826"/>
    <w:rsid w:val="00721329"/>
    <w:rsid w:val="00724BE6"/>
    <w:rsid w:val="0072589B"/>
    <w:rsid w:val="00726639"/>
    <w:rsid w:val="0072709D"/>
    <w:rsid w:val="00727B53"/>
    <w:rsid w:val="00730FD9"/>
    <w:rsid w:val="00731E90"/>
    <w:rsid w:val="007323B1"/>
    <w:rsid w:val="00732B4B"/>
    <w:rsid w:val="00733895"/>
    <w:rsid w:val="00733CD3"/>
    <w:rsid w:val="00733F57"/>
    <w:rsid w:val="00734E31"/>
    <w:rsid w:val="00735BAB"/>
    <w:rsid w:val="007360AD"/>
    <w:rsid w:val="00736598"/>
    <w:rsid w:val="0073664C"/>
    <w:rsid w:val="0073712B"/>
    <w:rsid w:val="007376D9"/>
    <w:rsid w:val="00740818"/>
    <w:rsid w:val="00740CAE"/>
    <w:rsid w:val="00741388"/>
    <w:rsid w:val="00743F70"/>
    <w:rsid w:val="007471BC"/>
    <w:rsid w:val="00750E5B"/>
    <w:rsid w:val="00754D69"/>
    <w:rsid w:val="0075624C"/>
    <w:rsid w:val="00756424"/>
    <w:rsid w:val="00756C2F"/>
    <w:rsid w:val="00762713"/>
    <w:rsid w:val="00765954"/>
    <w:rsid w:val="00766267"/>
    <w:rsid w:val="00766268"/>
    <w:rsid w:val="00766C58"/>
    <w:rsid w:val="0076713B"/>
    <w:rsid w:val="00770C6A"/>
    <w:rsid w:val="0077106E"/>
    <w:rsid w:val="00774A1D"/>
    <w:rsid w:val="00774AED"/>
    <w:rsid w:val="00775BEB"/>
    <w:rsid w:val="0077728E"/>
    <w:rsid w:val="00777FED"/>
    <w:rsid w:val="00781693"/>
    <w:rsid w:val="00781AEF"/>
    <w:rsid w:val="007828E1"/>
    <w:rsid w:val="00782AF7"/>
    <w:rsid w:val="00784710"/>
    <w:rsid w:val="00787763"/>
    <w:rsid w:val="00787CEB"/>
    <w:rsid w:val="00790684"/>
    <w:rsid w:val="007912A5"/>
    <w:rsid w:val="00791385"/>
    <w:rsid w:val="007915CC"/>
    <w:rsid w:val="00791D8D"/>
    <w:rsid w:val="00792C87"/>
    <w:rsid w:val="00792D8D"/>
    <w:rsid w:val="0079401A"/>
    <w:rsid w:val="0079583D"/>
    <w:rsid w:val="007A1699"/>
    <w:rsid w:val="007A3661"/>
    <w:rsid w:val="007A39C0"/>
    <w:rsid w:val="007A657C"/>
    <w:rsid w:val="007A6D51"/>
    <w:rsid w:val="007B0211"/>
    <w:rsid w:val="007B1692"/>
    <w:rsid w:val="007B2F23"/>
    <w:rsid w:val="007B50A3"/>
    <w:rsid w:val="007B5F36"/>
    <w:rsid w:val="007B5F50"/>
    <w:rsid w:val="007B7798"/>
    <w:rsid w:val="007C0F81"/>
    <w:rsid w:val="007C1523"/>
    <w:rsid w:val="007C1BDA"/>
    <w:rsid w:val="007C2C30"/>
    <w:rsid w:val="007C3644"/>
    <w:rsid w:val="007C4447"/>
    <w:rsid w:val="007D127A"/>
    <w:rsid w:val="007D3FC6"/>
    <w:rsid w:val="007D47B6"/>
    <w:rsid w:val="007D498C"/>
    <w:rsid w:val="007D7759"/>
    <w:rsid w:val="007E1B4D"/>
    <w:rsid w:val="007E2465"/>
    <w:rsid w:val="007E3509"/>
    <w:rsid w:val="007E4459"/>
    <w:rsid w:val="007E5769"/>
    <w:rsid w:val="007E6D36"/>
    <w:rsid w:val="007E6E53"/>
    <w:rsid w:val="007E76D9"/>
    <w:rsid w:val="007E7CC6"/>
    <w:rsid w:val="007F0E54"/>
    <w:rsid w:val="007F15DC"/>
    <w:rsid w:val="007F1C1C"/>
    <w:rsid w:val="007F2734"/>
    <w:rsid w:val="007F4B89"/>
    <w:rsid w:val="007F4DB8"/>
    <w:rsid w:val="007F5B23"/>
    <w:rsid w:val="007F5CE2"/>
    <w:rsid w:val="007F6589"/>
    <w:rsid w:val="007F703A"/>
    <w:rsid w:val="00804AE8"/>
    <w:rsid w:val="00805543"/>
    <w:rsid w:val="00806C5A"/>
    <w:rsid w:val="00807300"/>
    <w:rsid w:val="008073AE"/>
    <w:rsid w:val="00807C5F"/>
    <w:rsid w:val="00807F03"/>
    <w:rsid w:val="00810C54"/>
    <w:rsid w:val="0081152C"/>
    <w:rsid w:val="008162AA"/>
    <w:rsid w:val="00820358"/>
    <w:rsid w:val="00821E91"/>
    <w:rsid w:val="008223E5"/>
    <w:rsid w:val="00823358"/>
    <w:rsid w:val="008243CF"/>
    <w:rsid w:val="008278E5"/>
    <w:rsid w:val="008279F6"/>
    <w:rsid w:val="008312FB"/>
    <w:rsid w:val="00831BE2"/>
    <w:rsid w:val="00831F67"/>
    <w:rsid w:val="008328CF"/>
    <w:rsid w:val="008344E7"/>
    <w:rsid w:val="008361EB"/>
    <w:rsid w:val="008370C8"/>
    <w:rsid w:val="00840913"/>
    <w:rsid w:val="00842CD9"/>
    <w:rsid w:val="0084356D"/>
    <w:rsid w:val="0084398F"/>
    <w:rsid w:val="0084766B"/>
    <w:rsid w:val="00847EB5"/>
    <w:rsid w:val="008501B4"/>
    <w:rsid w:val="008517C6"/>
    <w:rsid w:val="00851B97"/>
    <w:rsid w:val="00852D1F"/>
    <w:rsid w:val="00856024"/>
    <w:rsid w:val="008571B0"/>
    <w:rsid w:val="00857318"/>
    <w:rsid w:val="00857EDE"/>
    <w:rsid w:val="008602B4"/>
    <w:rsid w:val="008607AA"/>
    <w:rsid w:val="008614F7"/>
    <w:rsid w:val="008623EB"/>
    <w:rsid w:val="008642D8"/>
    <w:rsid w:val="0086568E"/>
    <w:rsid w:val="008672BD"/>
    <w:rsid w:val="00871770"/>
    <w:rsid w:val="00872633"/>
    <w:rsid w:val="00872F72"/>
    <w:rsid w:val="0087319E"/>
    <w:rsid w:val="0087506E"/>
    <w:rsid w:val="008773FB"/>
    <w:rsid w:val="008808C6"/>
    <w:rsid w:val="00883096"/>
    <w:rsid w:val="00883944"/>
    <w:rsid w:val="00892A68"/>
    <w:rsid w:val="00892AB2"/>
    <w:rsid w:val="00894E02"/>
    <w:rsid w:val="00896145"/>
    <w:rsid w:val="008A126A"/>
    <w:rsid w:val="008A12E7"/>
    <w:rsid w:val="008A2F21"/>
    <w:rsid w:val="008A411E"/>
    <w:rsid w:val="008A626F"/>
    <w:rsid w:val="008A6B92"/>
    <w:rsid w:val="008A6BDB"/>
    <w:rsid w:val="008B0197"/>
    <w:rsid w:val="008B04A0"/>
    <w:rsid w:val="008B0BD8"/>
    <w:rsid w:val="008B2664"/>
    <w:rsid w:val="008B3107"/>
    <w:rsid w:val="008B3481"/>
    <w:rsid w:val="008B61C0"/>
    <w:rsid w:val="008B74F0"/>
    <w:rsid w:val="008B78F7"/>
    <w:rsid w:val="008C26DC"/>
    <w:rsid w:val="008C361F"/>
    <w:rsid w:val="008C3A0C"/>
    <w:rsid w:val="008C3B53"/>
    <w:rsid w:val="008C3EB4"/>
    <w:rsid w:val="008C4EBE"/>
    <w:rsid w:val="008C5AC2"/>
    <w:rsid w:val="008C7B18"/>
    <w:rsid w:val="008D2F64"/>
    <w:rsid w:val="008D55DD"/>
    <w:rsid w:val="008E14A4"/>
    <w:rsid w:val="008E249A"/>
    <w:rsid w:val="008E559B"/>
    <w:rsid w:val="008E7D6B"/>
    <w:rsid w:val="008F206B"/>
    <w:rsid w:val="008F2880"/>
    <w:rsid w:val="008F306D"/>
    <w:rsid w:val="008F39F7"/>
    <w:rsid w:val="008F3E98"/>
    <w:rsid w:val="008F58D6"/>
    <w:rsid w:val="008F63B7"/>
    <w:rsid w:val="00900079"/>
    <w:rsid w:val="00900BB3"/>
    <w:rsid w:val="00901B13"/>
    <w:rsid w:val="0090570E"/>
    <w:rsid w:val="0090650B"/>
    <w:rsid w:val="009069AC"/>
    <w:rsid w:val="0090781C"/>
    <w:rsid w:val="009100D3"/>
    <w:rsid w:val="009112FC"/>
    <w:rsid w:val="009128DA"/>
    <w:rsid w:val="009135D9"/>
    <w:rsid w:val="009228CD"/>
    <w:rsid w:val="009231CD"/>
    <w:rsid w:val="00924389"/>
    <w:rsid w:val="00924FC5"/>
    <w:rsid w:val="00927090"/>
    <w:rsid w:val="0092721E"/>
    <w:rsid w:val="00930277"/>
    <w:rsid w:val="00931DC8"/>
    <w:rsid w:val="00934C7B"/>
    <w:rsid w:val="009364D3"/>
    <w:rsid w:val="00942F90"/>
    <w:rsid w:val="00945FF6"/>
    <w:rsid w:val="00947348"/>
    <w:rsid w:val="009516AE"/>
    <w:rsid w:val="00952137"/>
    <w:rsid w:val="00954B0D"/>
    <w:rsid w:val="00957155"/>
    <w:rsid w:val="00961790"/>
    <w:rsid w:val="00961F04"/>
    <w:rsid w:val="00962CE0"/>
    <w:rsid w:val="0096325F"/>
    <w:rsid w:val="00963603"/>
    <w:rsid w:val="00964D76"/>
    <w:rsid w:val="00965DA4"/>
    <w:rsid w:val="009703B7"/>
    <w:rsid w:val="00970E39"/>
    <w:rsid w:val="0097228A"/>
    <w:rsid w:val="00973A7F"/>
    <w:rsid w:val="00973BC9"/>
    <w:rsid w:val="00973C47"/>
    <w:rsid w:val="00981729"/>
    <w:rsid w:val="00982CE9"/>
    <w:rsid w:val="009834DC"/>
    <w:rsid w:val="00984E85"/>
    <w:rsid w:val="009862BD"/>
    <w:rsid w:val="00986793"/>
    <w:rsid w:val="00986A6F"/>
    <w:rsid w:val="00990CFC"/>
    <w:rsid w:val="0099180D"/>
    <w:rsid w:val="00991F6F"/>
    <w:rsid w:val="00992CB3"/>
    <w:rsid w:val="009965EF"/>
    <w:rsid w:val="00996803"/>
    <w:rsid w:val="009A1396"/>
    <w:rsid w:val="009A1F9B"/>
    <w:rsid w:val="009A38AF"/>
    <w:rsid w:val="009A440C"/>
    <w:rsid w:val="009A4D7A"/>
    <w:rsid w:val="009A61C5"/>
    <w:rsid w:val="009B0980"/>
    <w:rsid w:val="009B1872"/>
    <w:rsid w:val="009B3787"/>
    <w:rsid w:val="009B3F18"/>
    <w:rsid w:val="009B411D"/>
    <w:rsid w:val="009B4190"/>
    <w:rsid w:val="009B4667"/>
    <w:rsid w:val="009B516B"/>
    <w:rsid w:val="009B5EA5"/>
    <w:rsid w:val="009B7AD2"/>
    <w:rsid w:val="009C1678"/>
    <w:rsid w:val="009C1D10"/>
    <w:rsid w:val="009C2661"/>
    <w:rsid w:val="009C3438"/>
    <w:rsid w:val="009C47E0"/>
    <w:rsid w:val="009C6020"/>
    <w:rsid w:val="009D05CA"/>
    <w:rsid w:val="009D249A"/>
    <w:rsid w:val="009D3AC8"/>
    <w:rsid w:val="009D4D7F"/>
    <w:rsid w:val="009E1464"/>
    <w:rsid w:val="009E4E8D"/>
    <w:rsid w:val="009E5953"/>
    <w:rsid w:val="009E6E39"/>
    <w:rsid w:val="009F15C4"/>
    <w:rsid w:val="009F35FF"/>
    <w:rsid w:val="009F56D5"/>
    <w:rsid w:val="00A004CB"/>
    <w:rsid w:val="00A00990"/>
    <w:rsid w:val="00A02CDB"/>
    <w:rsid w:val="00A03BB8"/>
    <w:rsid w:val="00A03D3B"/>
    <w:rsid w:val="00A04323"/>
    <w:rsid w:val="00A05B07"/>
    <w:rsid w:val="00A0688C"/>
    <w:rsid w:val="00A137BD"/>
    <w:rsid w:val="00A14B47"/>
    <w:rsid w:val="00A162BA"/>
    <w:rsid w:val="00A16CFB"/>
    <w:rsid w:val="00A16D45"/>
    <w:rsid w:val="00A20E0E"/>
    <w:rsid w:val="00A21252"/>
    <w:rsid w:val="00A23076"/>
    <w:rsid w:val="00A23739"/>
    <w:rsid w:val="00A2544A"/>
    <w:rsid w:val="00A255D7"/>
    <w:rsid w:val="00A32D14"/>
    <w:rsid w:val="00A33917"/>
    <w:rsid w:val="00A33DBE"/>
    <w:rsid w:val="00A34FFA"/>
    <w:rsid w:val="00A353D0"/>
    <w:rsid w:val="00A35BB7"/>
    <w:rsid w:val="00A40C5B"/>
    <w:rsid w:val="00A4271D"/>
    <w:rsid w:val="00A47484"/>
    <w:rsid w:val="00A513A3"/>
    <w:rsid w:val="00A52C9C"/>
    <w:rsid w:val="00A538D6"/>
    <w:rsid w:val="00A56622"/>
    <w:rsid w:val="00A60387"/>
    <w:rsid w:val="00A60EF6"/>
    <w:rsid w:val="00A6383F"/>
    <w:rsid w:val="00A67066"/>
    <w:rsid w:val="00A7269C"/>
    <w:rsid w:val="00A74B4E"/>
    <w:rsid w:val="00A75D91"/>
    <w:rsid w:val="00A816BD"/>
    <w:rsid w:val="00A83DD7"/>
    <w:rsid w:val="00A846FC"/>
    <w:rsid w:val="00A84EE2"/>
    <w:rsid w:val="00A85E84"/>
    <w:rsid w:val="00A87AFB"/>
    <w:rsid w:val="00A90C7B"/>
    <w:rsid w:val="00A93ADD"/>
    <w:rsid w:val="00A94D77"/>
    <w:rsid w:val="00A960D2"/>
    <w:rsid w:val="00A97EAC"/>
    <w:rsid w:val="00AA1C4C"/>
    <w:rsid w:val="00AA2610"/>
    <w:rsid w:val="00AA2F46"/>
    <w:rsid w:val="00AA30E8"/>
    <w:rsid w:val="00AA3E13"/>
    <w:rsid w:val="00AB05F6"/>
    <w:rsid w:val="00AB26FE"/>
    <w:rsid w:val="00AB3B6A"/>
    <w:rsid w:val="00AB4542"/>
    <w:rsid w:val="00AB480B"/>
    <w:rsid w:val="00AB5106"/>
    <w:rsid w:val="00AB5479"/>
    <w:rsid w:val="00AB6F7B"/>
    <w:rsid w:val="00AC0FE4"/>
    <w:rsid w:val="00AC10F3"/>
    <w:rsid w:val="00AC3C99"/>
    <w:rsid w:val="00AC489A"/>
    <w:rsid w:val="00AC52A9"/>
    <w:rsid w:val="00AC55DA"/>
    <w:rsid w:val="00AD08E8"/>
    <w:rsid w:val="00AD0BBB"/>
    <w:rsid w:val="00AD1AC9"/>
    <w:rsid w:val="00AD5950"/>
    <w:rsid w:val="00AD6A6E"/>
    <w:rsid w:val="00AD7205"/>
    <w:rsid w:val="00AD7DCF"/>
    <w:rsid w:val="00AE0911"/>
    <w:rsid w:val="00AE0AE9"/>
    <w:rsid w:val="00AE226F"/>
    <w:rsid w:val="00AE3784"/>
    <w:rsid w:val="00AE4730"/>
    <w:rsid w:val="00AE4AF3"/>
    <w:rsid w:val="00AE5568"/>
    <w:rsid w:val="00AE5EE7"/>
    <w:rsid w:val="00AE6828"/>
    <w:rsid w:val="00AF0107"/>
    <w:rsid w:val="00AF027A"/>
    <w:rsid w:val="00AF0410"/>
    <w:rsid w:val="00AF1B1B"/>
    <w:rsid w:val="00AF2252"/>
    <w:rsid w:val="00AF2707"/>
    <w:rsid w:val="00AF67CE"/>
    <w:rsid w:val="00AF6EBF"/>
    <w:rsid w:val="00AF70D3"/>
    <w:rsid w:val="00B00199"/>
    <w:rsid w:val="00B03988"/>
    <w:rsid w:val="00B05849"/>
    <w:rsid w:val="00B07FDE"/>
    <w:rsid w:val="00B1012D"/>
    <w:rsid w:val="00B11261"/>
    <w:rsid w:val="00B11A2E"/>
    <w:rsid w:val="00B16A37"/>
    <w:rsid w:val="00B16F37"/>
    <w:rsid w:val="00B17B0F"/>
    <w:rsid w:val="00B214C1"/>
    <w:rsid w:val="00B21809"/>
    <w:rsid w:val="00B21D4D"/>
    <w:rsid w:val="00B30544"/>
    <w:rsid w:val="00B32A87"/>
    <w:rsid w:val="00B33E31"/>
    <w:rsid w:val="00B358C3"/>
    <w:rsid w:val="00B3617B"/>
    <w:rsid w:val="00B4001C"/>
    <w:rsid w:val="00B42298"/>
    <w:rsid w:val="00B4246F"/>
    <w:rsid w:val="00B50FAC"/>
    <w:rsid w:val="00B54C4B"/>
    <w:rsid w:val="00B55ED7"/>
    <w:rsid w:val="00B60365"/>
    <w:rsid w:val="00B61043"/>
    <w:rsid w:val="00B62D42"/>
    <w:rsid w:val="00B65B1D"/>
    <w:rsid w:val="00B66351"/>
    <w:rsid w:val="00B66B0F"/>
    <w:rsid w:val="00B66EFC"/>
    <w:rsid w:val="00B677E6"/>
    <w:rsid w:val="00B70E9B"/>
    <w:rsid w:val="00B74245"/>
    <w:rsid w:val="00B74A37"/>
    <w:rsid w:val="00B76AF5"/>
    <w:rsid w:val="00B77B35"/>
    <w:rsid w:val="00B8076F"/>
    <w:rsid w:val="00B807B9"/>
    <w:rsid w:val="00B844C6"/>
    <w:rsid w:val="00B90A2A"/>
    <w:rsid w:val="00B93DA7"/>
    <w:rsid w:val="00B96AC2"/>
    <w:rsid w:val="00B96FE1"/>
    <w:rsid w:val="00B974A2"/>
    <w:rsid w:val="00B97804"/>
    <w:rsid w:val="00BA0147"/>
    <w:rsid w:val="00BA3CB4"/>
    <w:rsid w:val="00BB05A3"/>
    <w:rsid w:val="00BB34B5"/>
    <w:rsid w:val="00BB3E94"/>
    <w:rsid w:val="00BB4A05"/>
    <w:rsid w:val="00BB4C38"/>
    <w:rsid w:val="00BB5A49"/>
    <w:rsid w:val="00BB6560"/>
    <w:rsid w:val="00BC0D24"/>
    <w:rsid w:val="00BC1134"/>
    <w:rsid w:val="00BC13EF"/>
    <w:rsid w:val="00BC364A"/>
    <w:rsid w:val="00BC7B8E"/>
    <w:rsid w:val="00BD0A74"/>
    <w:rsid w:val="00BD0FB9"/>
    <w:rsid w:val="00BD5160"/>
    <w:rsid w:val="00BD5D3F"/>
    <w:rsid w:val="00BD6AE8"/>
    <w:rsid w:val="00BD6BD1"/>
    <w:rsid w:val="00BE0A21"/>
    <w:rsid w:val="00BE190B"/>
    <w:rsid w:val="00BE1EF3"/>
    <w:rsid w:val="00BE6CE6"/>
    <w:rsid w:val="00BE6E60"/>
    <w:rsid w:val="00BF327B"/>
    <w:rsid w:val="00BF5B3F"/>
    <w:rsid w:val="00BF72DB"/>
    <w:rsid w:val="00C00ED0"/>
    <w:rsid w:val="00C013CF"/>
    <w:rsid w:val="00C029F7"/>
    <w:rsid w:val="00C02F65"/>
    <w:rsid w:val="00C03B2B"/>
    <w:rsid w:val="00C04394"/>
    <w:rsid w:val="00C05AEA"/>
    <w:rsid w:val="00C05F68"/>
    <w:rsid w:val="00C063A7"/>
    <w:rsid w:val="00C113B0"/>
    <w:rsid w:val="00C12D29"/>
    <w:rsid w:val="00C1357F"/>
    <w:rsid w:val="00C13624"/>
    <w:rsid w:val="00C15072"/>
    <w:rsid w:val="00C150A2"/>
    <w:rsid w:val="00C15A4B"/>
    <w:rsid w:val="00C16135"/>
    <w:rsid w:val="00C20BE0"/>
    <w:rsid w:val="00C21295"/>
    <w:rsid w:val="00C254A2"/>
    <w:rsid w:val="00C26079"/>
    <w:rsid w:val="00C31E41"/>
    <w:rsid w:val="00C32983"/>
    <w:rsid w:val="00C32E68"/>
    <w:rsid w:val="00C34610"/>
    <w:rsid w:val="00C35AE0"/>
    <w:rsid w:val="00C37551"/>
    <w:rsid w:val="00C40552"/>
    <w:rsid w:val="00C411AF"/>
    <w:rsid w:val="00C42CEE"/>
    <w:rsid w:val="00C46209"/>
    <w:rsid w:val="00C46655"/>
    <w:rsid w:val="00C468AE"/>
    <w:rsid w:val="00C47396"/>
    <w:rsid w:val="00C52974"/>
    <w:rsid w:val="00C5415F"/>
    <w:rsid w:val="00C551A9"/>
    <w:rsid w:val="00C55586"/>
    <w:rsid w:val="00C57DF7"/>
    <w:rsid w:val="00C60723"/>
    <w:rsid w:val="00C620AB"/>
    <w:rsid w:val="00C6357A"/>
    <w:rsid w:val="00C63BFD"/>
    <w:rsid w:val="00C70C42"/>
    <w:rsid w:val="00C71065"/>
    <w:rsid w:val="00C7121E"/>
    <w:rsid w:val="00C71D26"/>
    <w:rsid w:val="00C7227F"/>
    <w:rsid w:val="00C74849"/>
    <w:rsid w:val="00C74CF9"/>
    <w:rsid w:val="00C75DA5"/>
    <w:rsid w:val="00C77112"/>
    <w:rsid w:val="00C7781C"/>
    <w:rsid w:val="00C8181C"/>
    <w:rsid w:val="00C81BB4"/>
    <w:rsid w:val="00C81F2C"/>
    <w:rsid w:val="00C8263A"/>
    <w:rsid w:val="00C8307F"/>
    <w:rsid w:val="00C830B9"/>
    <w:rsid w:val="00C84AAA"/>
    <w:rsid w:val="00C86F04"/>
    <w:rsid w:val="00C874EE"/>
    <w:rsid w:val="00C9220F"/>
    <w:rsid w:val="00C927D1"/>
    <w:rsid w:val="00C930B0"/>
    <w:rsid w:val="00CA2075"/>
    <w:rsid w:val="00CA213D"/>
    <w:rsid w:val="00CA2D1A"/>
    <w:rsid w:val="00CA3475"/>
    <w:rsid w:val="00CA7BE3"/>
    <w:rsid w:val="00CA7DF8"/>
    <w:rsid w:val="00CB1E8F"/>
    <w:rsid w:val="00CB1F37"/>
    <w:rsid w:val="00CB3424"/>
    <w:rsid w:val="00CB4E8A"/>
    <w:rsid w:val="00CB7D73"/>
    <w:rsid w:val="00CC089D"/>
    <w:rsid w:val="00CC1D08"/>
    <w:rsid w:val="00CC2115"/>
    <w:rsid w:val="00CC4F11"/>
    <w:rsid w:val="00CC607A"/>
    <w:rsid w:val="00CC6A6C"/>
    <w:rsid w:val="00CD28A9"/>
    <w:rsid w:val="00CD3792"/>
    <w:rsid w:val="00CD4924"/>
    <w:rsid w:val="00CD62F9"/>
    <w:rsid w:val="00CD6DD8"/>
    <w:rsid w:val="00CE0205"/>
    <w:rsid w:val="00CE06A8"/>
    <w:rsid w:val="00CE204B"/>
    <w:rsid w:val="00CE4398"/>
    <w:rsid w:val="00CE5CA1"/>
    <w:rsid w:val="00CE6417"/>
    <w:rsid w:val="00CE73E7"/>
    <w:rsid w:val="00CE7988"/>
    <w:rsid w:val="00CE7D4D"/>
    <w:rsid w:val="00CF03B5"/>
    <w:rsid w:val="00CF0DD6"/>
    <w:rsid w:val="00CF12D7"/>
    <w:rsid w:val="00CF1443"/>
    <w:rsid w:val="00CF2925"/>
    <w:rsid w:val="00CF3E57"/>
    <w:rsid w:val="00CF4223"/>
    <w:rsid w:val="00CF5909"/>
    <w:rsid w:val="00CF7557"/>
    <w:rsid w:val="00D00EA0"/>
    <w:rsid w:val="00D01B41"/>
    <w:rsid w:val="00D01D14"/>
    <w:rsid w:val="00D04FE5"/>
    <w:rsid w:val="00D069A3"/>
    <w:rsid w:val="00D0728D"/>
    <w:rsid w:val="00D11BCF"/>
    <w:rsid w:val="00D11EDB"/>
    <w:rsid w:val="00D131AB"/>
    <w:rsid w:val="00D14168"/>
    <w:rsid w:val="00D15EA7"/>
    <w:rsid w:val="00D16754"/>
    <w:rsid w:val="00D2097A"/>
    <w:rsid w:val="00D20B99"/>
    <w:rsid w:val="00D21DCD"/>
    <w:rsid w:val="00D24B40"/>
    <w:rsid w:val="00D24F49"/>
    <w:rsid w:val="00D24FB5"/>
    <w:rsid w:val="00D25389"/>
    <w:rsid w:val="00D26557"/>
    <w:rsid w:val="00D2743C"/>
    <w:rsid w:val="00D27C6F"/>
    <w:rsid w:val="00D31A0E"/>
    <w:rsid w:val="00D334FA"/>
    <w:rsid w:val="00D34059"/>
    <w:rsid w:val="00D375F7"/>
    <w:rsid w:val="00D37D9C"/>
    <w:rsid w:val="00D406C2"/>
    <w:rsid w:val="00D40A5C"/>
    <w:rsid w:val="00D4101C"/>
    <w:rsid w:val="00D41954"/>
    <w:rsid w:val="00D43246"/>
    <w:rsid w:val="00D469BE"/>
    <w:rsid w:val="00D5272E"/>
    <w:rsid w:val="00D52E43"/>
    <w:rsid w:val="00D552E0"/>
    <w:rsid w:val="00D578F0"/>
    <w:rsid w:val="00D617B6"/>
    <w:rsid w:val="00D621F9"/>
    <w:rsid w:val="00D632CD"/>
    <w:rsid w:val="00D63B47"/>
    <w:rsid w:val="00D64A9B"/>
    <w:rsid w:val="00D65895"/>
    <w:rsid w:val="00D71EA1"/>
    <w:rsid w:val="00D72949"/>
    <w:rsid w:val="00D72D55"/>
    <w:rsid w:val="00D73079"/>
    <w:rsid w:val="00D74DD9"/>
    <w:rsid w:val="00D77C83"/>
    <w:rsid w:val="00D8201D"/>
    <w:rsid w:val="00D8217E"/>
    <w:rsid w:val="00D824EE"/>
    <w:rsid w:val="00D8375F"/>
    <w:rsid w:val="00D83FB3"/>
    <w:rsid w:val="00D8447B"/>
    <w:rsid w:val="00D91255"/>
    <w:rsid w:val="00D91598"/>
    <w:rsid w:val="00D92A54"/>
    <w:rsid w:val="00D9312E"/>
    <w:rsid w:val="00D942E4"/>
    <w:rsid w:val="00D952AF"/>
    <w:rsid w:val="00D97907"/>
    <w:rsid w:val="00D97E9D"/>
    <w:rsid w:val="00DA0A36"/>
    <w:rsid w:val="00DA7CA8"/>
    <w:rsid w:val="00DB1BB5"/>
    <w:rsid w:val="00DB2728"/>
    <w:rsid w:val="00DB36F5"/>
    <w:rsid w:val="00DB5B3D"/>
    <w:rsid w:val="00DC04E8"/>
    <w:rsid w:val="00DC1865"/>
    <w:rsid w:val="00DC2215"/>
    <w:rsid w:val="00DC221C"/>
    <w:rsid w:val="00DC24D5"/>
    <w:rsid w:val="00DD0740"/>
    <w:rsid w:val="00DD1844"/>
    <w:rsid w:val="00DD4313"/>
    <w:rsid w:val="00DD4843"/>
    <w:rsid w:val="00DD4940"/>
    <w:rsid w:val="00DD6738"/>
    <w:rsid w:val="00DD7FEF"/>
    <w:rsid w:val="00DE2779"/>
    <w:rsid w:val="00DE4AB4"/>
    <w:rsid w:val="00DE4D57"/>
    <w:rsid w:val="00DE6C35"/>
    <w:rsid w:val="00DF0E27"/>
    <w:rsid w:val="00DF26B7"/>
    <w:rsid w:val="00DF2D50"/>
    <w:rsid w:val="00DF4903"/>
    <w:rsid w:val="00DF4DA6"/>
    <w:rsid w:val="00DF5180"/>
    <w:rsid w:val="00DF62FB"/>
    <w:rsid w:val="00E01131"/>
    <w:rsid w:val="00E01CA5"/>
    <w:rsid w:val="00E04A13"/>
    <w:rsid w:val="00E05501"/>
    <w:rsid w:val="00E07A0D"/>
    <w:rsid w:val="00E108B8"/>
    <w:rsid w:val="00E10B68"/>
    <w:rsid w:val="00E1222E"/>
    <w:rsid w:val="00E1409B"/>
    <w:rsid w:val="00E148A3"/>
    <w:rsid w:val="00E20854"/>
    <w:rsid w:val="00E20BCB"/>
    <w:rsid w:val="00E210AC"/>
    <w:rsid w:val="00E22F2D"/>
    <w:rsid w:val="00E244C5"/>
    <w:rsid w:val="00E257BC"/>
    <w:rsid w:val="00E31E77"/>
    <w:rsid w:val="00E3267D"/>
    <w:rsid w:val="00E3538E"/>
    <w:rsid w:val="00E37D0D"/>
    <w:rsid w:val="00E44F5A"/>
    <w:rsid w:val="00E47610"/>
    <w:rsid w:val="00E50181"/>
    <w:rsid w:val="00E50858"/>
    <w:rsid w:val="00E51D64"/>
    <w:rsid w:val="00E559EE"/>
    <w:rsid w:val="00E560DD"/>
    <w:rsid w:val="00E57D03"/>
    <w:rsid w:val="00E60437"/>
    <w:rsid w:val="00E60B29"/>
    <w:rsid w:val="00E63FFE"/>
    <w:rsid w:val="00E6445A"/>
    <w:rsid w:val="00E66405"/>
    <w:rsid w:val="00E670F3"/>
    <w:rsid w:val="00E6744A"/>
    <w:rsid w:val="00E70DC5"/>
    <w:rsid w:val="00E70FA9"/>
    <w:rsid w:val="00E72849"/>
    <w:rsid w:val="00E77127"/>
    <w:rsid w:val="00E77616"/>
    <w:rsid w:val="00E779D2"/>
    <w:rsid w:val="00E80BDD"/>
    <w:rsid w:val="00E81227"/>
    <w:rsid w:val="00E81D15"/>
    <w:rsid w:val="00E85BC5"/>
    <w:rsid w:val="00E94205"/>
    <w:rsid w:val="00E9559F"/>
    <w:rsid w:val="00E95FFB"/>
    <w:rsid w:val="00E970B9"/>
    <w:rsid w:val="00EA2C19"/>
    <w:rsid w:val="00EA41AB"/>
    <w:rsid w:val="00EA4EC8"/>
    <w:rsid w:val="00EA61EC"/>
    <w:rsid w:val="00EB06CD"/>
    <w:rsid w:val="00EB093A"/>
    <w:rsid w:val="00EB0BC3"/>
    <w:rsid w:val="00EB116F"/>
    <w:rsid w:val="00EB3648"/>
    <w:rsid w:val="00EB6E7B"/>
    <w:rsid w:val="00EC0371"/>
    <w:rsid w:val="00EC1256"/>
    <w:rsid w:val="00EC2600"/>
    <w:rsid w:val="00EC3A68"/>
    <w:rsid w:val="00EC3AB2"/>
    <w:rsid w:val="00EC776B"/>
    <w:rsid w:val="00ED0F05"/>
    <w:rsid w:val="00ED12ED"/>
    <w:rsid w:val="00ED22F7"/>
    <w:rsid w:val="00ED325B"/>
    <w:rsid w:val="00EE161C"/>
    <w:rsid w:val="00EE1F67"/>
    <w:rsid w:val="00EE26FE"/>
    <w:rsid w:val="00EE61C8"/>
    <w:rsid w:val="00EF1693"/>
    <w:rsid w:val="00EF247D"/>
    <w:rsid w:val="00EF303B"/>
    <w:rsid w:val="00EF331A"/>
    <w:rsid w:val="00EF6F0E"/>
    <w:rsid w:val="00EF7642"/>
    <w:rsid w:val="00F01F88"/>
    <w:rsid w:val="00F030F4"/>
    <w:rsid w:val="00F036C2"/>
    <w:rsid w:val="00F04177"/>
    <w:rsid w:val="00F05796"/>
    <w:rsid w:val="00F0622E"/>
    <w:rsid w:val="00F07AAA"/>
    <w:rsid w:val="00F12CC7"/>
    <w:rsid w:val="00F15122"/>
    <w:rsid w:val="00F16628"/>
    <w:rsid w:val="00F2019C"/>
    <w:rsid w:val="00F241C6"/>
    <w:rsid w:val="00F27921"/>
    <w:rsid w:val="00F303DF"/>
    <w:rsid w:val="00F30576"/>
    <w:rsid w:val="00F31C59"/>
    <w:rsid w:val="00F32083"/>
    <w:rsid w:val="00F3282E"/>
    <w:rsid w:val="00F32C3E"/>
    <w:rsid w:val="00F358BF"/>
    <w:rsid w:val="00F36158"/>
    <w:rsid w:val="00F40F8A"/>
    <w:rsid w:val="00F42614"/>
    <w:rsid w:val="00F4401F"/>
    <w:rsid w:val="00F450C2"/>
    <w:rsid w:val="00F45E10"/>
    <w:rsid w:val="00F46182"/>
    <w:rsid w:val="00F46809"/>
    <w:rsid w:val="00F46F84"/>
    <w:rsid w:val="00F47314"/>
    <w:rsid w:val="00F52679"/>
    <w:rsid w:val="00F544DD"/>
    <w:rsid w:val="00F54B0A"/>
    <w:rsid w:val="00F56215"/>
    <w:rsid w:val="00F5659E"/>
    <w:rsid w:val="00F6028B"/>
    <w:rsid w:val="00F60B2C"/>
    <w:rsid w:val="00F611CC"/>
    <w:rsid w:val="00F6151E"/>
    <w:rsid w:val="00F633FB"/>
    <w:rsid w:val="00F63C99"/>
    <w:rsid w:val="00F64A92"/>
    <w:rsid w:val="00F64BB1"/>
    <w:rsid w:val="00F65469"/>
    <w:rsid w:val="00F66E18"/>
    <w:rsid w:val="00F70127"/>
    <w:rsid w:val="00F72403"/>
    <w:rsid w:val="00F76A2F"/>
    <w:rsid w:val="00F771F8"/>
    <w:rsid w:val="00F8000F"/>
    <w:rsid w:val="00F8212D"/>
    <w:rsid w:val="00F91DE8"/>
    <w:rsid w:val="00F92632"/>
    <w:rsid w:val="00F94EC8"/>
    <w:rsid w:val="00F96430"/>
    <w:rsid w:val="00FA16B6"/>
    <w:rsid w:val="00FA1AE7"/>
    <w:rsid w:val="00FA58C9"/>
    <w:rsid w:val="00FB06F3"/>
    <w:rsid w:val="00FB1227"/>
    <w:rsid w:val="00FB2EFA"/>
    <w:rsid w:val="00FB4111"/>
    <w:rsid w:val="00FB7C2D"/>
    <w:rsid w:val="00FC00E7"/>
    <w:rsid w:val="00FC378A"/>
    <w:rsid w:val="00FC6CF0"/>
    <w:rsid w:val="00FC73FB"/>
    <w:rsid w:val="00FC7E94"/>
    <w:rsid w:val="00FD1B4C"/>
    <w:rsid w:val="00FD22BD"/>
    <w:rsid w:val="00FD5D10"/>
    <w:rsid w:val="00FD775A"/>
    <w:rsid w:val="00FD7925"/>
    <w:rsid w:val="00FE1163"/>
    <w:rsid w:val="00FE1675"/>
    <w:rsid w:val="00FE1E53"/>
    <w:rsid w:val="00FE239C"/>
    <w:rsid w:val="00FE2531"/>
    <w:rsid w:val="00FE38FA"/>
    <w:rsid w:val="00FE76F3"/>
    <w:rsid w:val="00FF01F4"/>
    <w:rsid w:val="00FF2050"/>
    <w:rsid w:val="00FF3C78"/>
    <w:rsid w:val="00FF46CE"/>
    <w:rsid w:val="00FF4D00"/>
    <w:rsid w:val="00FF5FDE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CE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3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339A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61339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6133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0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F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F73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F73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1C0F7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F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F73"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C1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BDA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687E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Snapshot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Roadm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1552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1809</CharactersWithSpaces>
  <SharedDoc>false</SharedDoc>
  <HyperlinkBase>https://www.cabinet.qld.gov.au/documents/2018/Mar/AgRMap/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2018-06-08T04:31:00Z</cp:lastPrinted>
  <dcterms:created xsi:type="dcterms:W3CDTF">2018-03-06T22:18:00Z</dcterms:created>
  <dcterms:modified xsi:type="dcterms:W3CDTF">2019-12-11T09:13:00Z</dcterms:modified>
  <cp:category>Primary_Industries,Industry_Development,Research</cp:category>
</cp:coreProperties>
</file>